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2849" w:rsidRDefault="00E1284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849" w:rsidRDefault="00E1284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093" w:rsidRDefault="00215093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093" w:rsidRDefault="00215093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093" w:rsidRDefault="00215093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2849" w:rsidRDefault="00E1284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Decision Making</w:t>
      </w:r>
    </w:p>
    <w:p w:rsidR="00E12849" w:rsidRDefault="00E1284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12849" w:rsidRDefault="00E1284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12849" w:rsidRPr="00E12849" w:rsidRDefault="00E12849" w:rsidP="008B1E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2849" w:rsidRDefault="00E12849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15093" w:rsidRDefault="00215093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55822" w:rsidRDefault="008B1E47" w:rsidP="00E128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E47">
        <w:rPr>
          <w:rFonts w:ascii="Times New Roman" w:hAnsi="Times New Roman" w:cs="Times New Roman"/>
          <w:b/>
          <w:sz w:val="24"/>
          <w:szCs w:val="24"/>
        </w:rPr>
        <w:lastRenderedPageBreak/>
        <w:t>Roles of internal and external stakeholders</w:t>
      </w:r>
    </w:p>
    <w:p w:rsidR="008B1E47" w:rsidRDefault="008B1E47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Internal stakeholders</w:t>
      </w:r>
    </w:p>
    <w:p w:rsidR="008B1E47" w:rsidRDefault="0028147C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 stakeholders are the investors who are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financial</w:t>
      </w:r>
      <w:r w:rsidR="00215093">
        <w:rPr>
          <w:rFonts w:ascii="Times New Roman" w:hAnsi="Times New Roman" w:cs="Times New Roman"/>
          <w:noProof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oriented in a given organization, they are after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i</w:t>
      </w:r>
      <w:r w:rsidR="00215093">
        <w:rPr>
          <w:rFonts w:ascii="Times New Roman" w:hAnsi="Times New Roman" w:cs="Times New Roman"/>
          <w:noProof/>
          <w:sz w:val="24"/>
          <w:szCs w:val="24"/>
        </w:rPr>
        <w:t>n</w:t>
      </w:r>
      <w:r w:rsidRPr="00215093">
        <w:rPr>
          <w:rFonts w:ascii="Times New Roman" w:hAnsi="Times New Roman" w:cs="Times New Roman"/>
          <w:noProof/>
          <w:sz w:val="24"/>
          <w:szCs w:val="24"/>
        </w:rPr>
        <w:t>vestment</w:t>
      </w:r>
      <w:r>
        <w:rPr>
          <w:rFonts w:ascii="Times New Roman" w:hAnsi="Times New Roman" w:cs="Times New Roman"/>
          <w:sz w:val="24"/>
          <w:szCs w:val="24"/>
        </w:rPr>
        <w:t xml:space="preserve"> and making of profit in a given organization. Majorly they comprise of shareholders, investo</w:t>
      </w:r>
      <w:r w:rsidR="008966B3">
        <w:rPr>
          <w:rFonts w:ascii="Times New Roman" w:hAnsi="Times New Roman" w:cs="Times New Roman"/>
          <w:sz w:val="24"/>
          <w:szCs w:val="24"/>
        </w:rPr>
        <w:t>r and even</w:t>
      </w:r>
      <w:r>
        <w:rPr>
          <w:rFonts w:ascii="Times New Roman" w:hAnsi="Times New Roman" w:cs="Times New Roman"/>
          <w:sz w:val="24"/>
          <w:szCs w:val="24"/>
        </w:rPr>
        <w:t xml:space="preserve"> the managers</w:t>
      </w:r>
      <w:r w:rsidR="00D63532" w:rsidRPr="00D63532">
        <w:rPr>
          <w:rFonts w:ascii="Times New Roman" w:hAnsi="Times New Roman" w:cs="Times New Roman"/>
          <w:sz w:val="24"/>
          <w:szCs w:val="24"/>
        </w:rPr>
        <w:t xml:space="preserve"> </w:t>
      </w:r>
      <w:r w:rsidR="00D63532">
        <w:rPr>
          <w:rFonts w:ascii="Times New Roman" w:hAnsi="Times New Roman" w:cs="Times New Roman"/>
          <w:sz w:val="24"/>
          <w:szCs w:val="24"/>
        </w:rPr>
        <w:t xml:space="preserve">(Brem and Viardot, </w:t>
      </w:r>
      <w:r w:rsidR="00D63532" w:rsidRPr="00D63532">
        <w:rPr>
          <w:rFonts w:ascii="Times New Roman" w:hAnsi="Times New Roman" w:cs="Times New Roman"/>
          <w:sz w:val="24"/>
          <w:szCs w:val="24"/>
        </w:rPr>
        <w:t>2015).</w:t>
      </w:r>
      <w:r w:rsidR="00D635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They play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an important role</w:t>
      </w:r>
      <w:r>
        <w:rPr>
          <w:rFonts w:ascii="Times New Roman" w:hAnsi="Times New Roman" w:cs="Times New Roman"/>
          <w:sz w:val="24"/>
          <w:szCs w:val="24"/>
        </w:rPr>
        <w:t xml:space="preserve"> like;</w:t>
      </w:r>
    </w:p>
    <w:p w:rsidR="0028147C" w:rsidRDefault="008966B3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Making of decision; stakeholders like </w:t>
      </w:r>
      <w:r w:rsidRPr="00FA57B0">
        <w:rPr>
          <w:rFonts w:ascii="Times New Roman" w:hAnsi="Times New Roman" w:cs="Times New Roman"/>
          <w:noProof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board of director has the responsibility to make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an</w:t>
      </w:r>
      <w:r w:rsidR="00215093">
        <w:rPr>
          <w:rFonts w:ascii="Times New Roman" w:hAnsi="Times New Roman" w:cs="Times New Roman"/>
          <w:noProof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d</w:t>
      </w:r>
      <w:r w:rsidR="00215093">
        <w:rPr>
          <w:rFonts w:ascii="Times New Roman" w:hAnsi="Times New Roman" w:cs="Times New Roman"/>
          <w:noProof/>
          <w:sz w:val="24"/>
          <w:szCs w:val="24"/>
        </w:rPr>
        <w:t>e</w:t>
      </w:r>
      <w:r w:rsidRPr="00215093">
        <w:rPr>
          <w:rFonts w:ascii="Times New Roman" w:hAnsi="Times New Roman" w:cs="Times New Roman"/>
          <w:noProof/>
          <w:sz w:val="24"/>
          <w:szCs w:val="24"/>
        </w:rPr>
        <w:t>cision</w:t>
      </w:r>
      <w:r>
        <w:rPr>
          <w:rFonts w:ascii="Times New Roman" w:hAnsi="Times New Roman" w:cs="Times New Roman"/>
          <w:sz w:val="24"/>
          <w:szCs w:val="24"/>
        </w:rPr>
        <w:t xml:space="preserve"> in an organization. </w:t>
      </w:r>
      <w:r w:rsidR="00B12FFC">
        <w:rPr>
          <w:rFonts w:ascii="Times New Roman" w:hAnsi="Times New Roman" w:cs="Times New Roman"/>
          <w:sz w:val="24"/>
          <w:szCs w:val="24"/>
        </w:rPr>
        <w:t>These responsibilities are like introducing new rules, appointing the managers and even telling the future of the company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</w:t>
      </w:r>
      <w:r w:rsidR="00136779">
        <w:rPr>
          <w:rFonts w:ascii="Times New Roman" w:hAnsi="Times New Roman" w:cs="Times New Roman"/>
          <w:sz w:val="24"/>
          <w:szCs w:val="24"/>
        </w:rPr>
        <w:t xml:space="preserve">(Plouffe,  Bolander, Cote, et al., </w:t>
      </w:r>
      <w:r w:rsidR="00136779" w:rsidRPr="00136779">
        <w:rPr>
          <w:rFonts w:ascii="Times New Roman" w:hAnsi="Times New Roman" w:cs="Times New Roman"/>
          <w:sz w:val="24"/>
          <w:szCs w:val="24"/>
        </w:rPr>
        <w:t>2016).</w:t>
      </w:r>
    </w:p>
    <w:p w:rsidR="00B12FFC" w:rsidRDefault="00B12FFC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mainly the investors; internal stakeholders are the investors of an organization depending </w:t>
      </w:r>
      <w:r w:rsidR="00215093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share that one has in that organization. With adherence to the performance of the organization, they can either invest much or less in that organization</w:t>
      </w:r>
      <w:r w:rsidR="00D63532" w:rsidRPr="00D63532">
        <w:rPr>
          <w:rFonts w:ascii="Times New Roman" w:hAnsi="Times New Roman" w:cs="Times New Roman"/>
          <w:sz w:val="24"/>
          <w:szCs w:val="24"/>
        </w:rPr>
        <w:t xml:space="preserve"> </w:t>
      </w:r>
      <w:r w:rsidR="00D63532">
        <w:rPr>
          <w:rFonts w:ascii="Times New Roman" w:hAnsi="Times New Roman" w:cs="Times New Roman"/>
          <w:sz w:val="24"/>
          <w:szCs w:val="24"/>
        </w:rPr>
        <w:t>(</w:t>
      </w:r>
      <w:r w:rsidR="00D63532" w:rsidRPr="00D63532">
        <w:rPr>
          <w:rFonts w:ascii="Times New Roman" w:hAnsi="Times New Roman" w:cs="Times New Roman"/>
          <w:sz w:val="24"/>
          <w:szCs w:val="24"/>
        </w:rPr>
        <w:t>Plouffe,  Bolander, Cote, et al., 2016</w:t>
      </w:r>
      <w:r w:rsidR="00D6353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5F37" w:rsidRDefault="004A5F37" w:rsidP="008B1E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5F37">
        <w:rPr>
          <w:rFonts w:ascii="Times New Roman" w:hAnsi="Times New Roman" w:cs="Times New Roman"/>
          <w:b/>
          <w:sz w:val="24"/>
          <w:szCs w:val="24"/>
        </w:rPr>
        <w:t>External stakeholders</w:t>
      </w:r>
    </w:p>
    <w:p w:rsidR="004A5F37" w:rsidRDefault="008626D3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are the investors who have not invested in an organization. The external stakeholders play a crucial role in an organization.</w:t>
      </w:r>
    </w:p>
    <w:p w:rsidR="008626D3" w:rsidRDefault="008626D3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major role of the external stakeholders is to incorporate the government, the agencies that are </w:t>
      </w:r>
      <w:r w:rsidR="00215093">
        <w:rPr>
          <w:rFonts w:ascii="Times New Roman" w:hAnsi="Times New Roman" w:cs="Times New Roman"/>
          <w:sz w:val="24"/>
          <w:szCs w:val="24"/>
        </w:rPr>
        <w:t xml:space="preserve">a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concern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093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 environment and </w:t>
      </w:r>
      <w:r w:rsidR="00215093">
        <w:rPr>
          <w:rFonts w:ascii="Times New Roman" w:hAnsi="Times New Roman" w:cs="Times New Roman"/>
          <w:sz w:val="24"/>
          <w:szCs w:val="24"/>
        </w:rPr>
        <w:t xml:space="preserve">the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surrounding</w:t>
      </w:r>
      <w:r>
        <w:rPr>
          <w:rFonts w:ascii="Times New Roman" w:hAnsi="Times New Roman" w:cs="Times New Roman"/>
          <w:sz w:val="24"/>
          <w:szCs w:val="24"/>
        </w:rPr>
        <w:t xml:space="preserve"> community before establishing an organization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</w:t>
      </w:r>
      <w:r w:rsidR="00136779">
        <w:rPr>
          <w:rFonts w:ascii="Times New Roman" w:hAnsi="Times New Roman" w:cs="Times New Roman"/>
          <w:sz w:val="24"/>
          <w:szCs w:val="24"/>
        </w:rPr>
        <w:t xml:space="preserve">(Kerzner, and Kerzner, </w:t>
      </w:r>
      <w:r w:rsidR="00136779" w:rsidRPr="00136779">
        <w:rPr>
          <w:rFonts w:ascii="Times New Roman" w:hAnsi="Times New Roman" w:cs="Times New Roman"/>
          <w:sz w:val="24"/>
          <w:szCs w:val="24"/>
        </w:rPr>
        <w:t>2017)</w:t>
      </w:r>
      <w:r w:rsidR="00136779" w:rsidRPr="00215093">
        <w:rPr>
          <w:rFonts w:ascii="Times New Roman" w:hAnsi="Times New Roman" w:cs="Times New Roman"/>
          <w:noProof/>
          <w:sz w:val="24"/>
          <w:szCs w:val="24"/>
        </w:rPr>
        <w:t>. </w:t>
      </w:r>
    </w:p>
    <w:p w:rsidR="00EC53C9" w:rsidRDefault="00EC53C9" w:rsidP="00E12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3C9">
        <w:rPr>
          <w:rFonts w:ascii="Times New Roman" w:hAnsi="Times New Roman" w:cs="Times New Roman"/>
          <w:b/>
          <w:sz w:val="24"/>
          <w:szCs w:val="24"/>
        </w:rPr>
        <w:t>Internal and external stakeholders who could be partners for the projec</w:t>
      </w:r>
      <w:r w:rsidR="00DC2614">
        <w:rPr>
          <w:rFonts w:ascii="Times New Roman" w:hAnsi="Times New Roman" w:cs="Times New Roman"/>
          <w:b/>
          <w:sz w:val="24"/>
          <w:szCs w:val="24"/>
        </w:rPr>
        <w:t>t</w:t>
      </w:r>
    </w:p>
    <w:p w:rsidR="00DC2614" w:rsidRDefault="00DC2614" w:rsidP="00E12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2614">
        <w:rPr>
          <w:rFonts w:ascii="Times New Roman" w:hAnsi="Times New Roman" w:cs="Times New Roman"/>
          <w:sz w:val="24"/>
          <w:szCs w:val="24"/>
        </w:rPr>
        <w:t>A paper factory is expanding its production at one plant. This will provide local high paying jobs but also create more traffic and potential pollution</w:t>
      </w:r>
      <w:r>
        <w:rPr>
          <w:rFonts w:ascii="Times New Roman" w:hAnsi="Times New Roman" w:cs="Times New Roman"/>
          <w:sz w:val="24"/>
          <w:szCs w:val="24"/>
        </w:rPr>
        <w:t>. The concern stakeholders are;</w:t>
      </w:r>
    </w:p>
    <w:p w:rsidR="00DC2614" w:rsidRDefault="00DC2614" w:rsidP="008B1E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5A78">
        <w:rPr>
          <w:rFonts w:ascii="Times New Roman" w:hAnsi="Times New Roman" w:cs="Times New Roman"/>
          <w:sz w:val="24"/>
          <w:szCs w:val="24"/>
        </w:rPr>
        <w:t>Internal</w:t>
      </w:r>
      <w:r>
        <w:rPr>
          <w:rFonts w:ascii="Times New Roman" w:hAnsi="Times New Roman" w:cs="Times New Roman"/>
          <w:b/>
          <w:sz w:val="24"/>
          <w:szCs w:val="24"/>
        </w:rPr>
        <w:t xml:space="preserve"> stakeholders; </w:t>
      </w:r>
      <w:r>
        <w:rPr>
          <w:rFonts w:ascii="Times New Roman" w:hAnsi="Times New Roman" w:cs="Times New Roman"/>
          <w:sz w:val="24"/>
          <w:szCs w:val="24"/>
        </w:rPr>
        <w:t>investors, customers, employees and suppliers.</w:t>
      </w:r>
    </w:p>
    <w:p w:rsidR="00DC2614" w:rsidRDefault="00DC2614" w:rsidP="008B1E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2614">
        <w:rPr>
          <w:rFonts w:ascii="Times New Roman" w:hAnsi="Times New Roman" w:cs="Times New Roman"/>
          <w:b/>
          <w:sz w:val="24"/>
          <w:szCs w:val="24"/>
        </w:rPr>
        <w:t>External stakeholders</w:t>
      </w:r>
      <w:r>
        <w:rPr>
          <w:rFonts w:ascii="Times New Roman" w:hAnsi="Times New Roman" w:cs="Times New Roman"/>
          <w:sz w:val="24"/>
          <w:szCs w:val="24"/>
        </w:rPr>
        <w:t>; government, community</w:t>
      </w:r>
      <w:r w:rsidR="00215093">
        <w:rPr>
          <w:rFonts w:ascii="Times New Roman" w:hAnsi="Times New Roman" w:cs="Times New Roman"/>
          <w:sz w:val="24"/>
          <w:szCs w:val="24"/>
        </w:rPr>
        <w:t>,</w:t>
      </w:r>
      <w:r w:rsidR="000E5258">
        <w:rPr>
          <w:rFonts w:ascii="Times New Roman" w:hAnsi="Times New Roman" w:cs="Times New Roman"/>
          <w:sz w:val="24"/>
          <w:szCs w:val="24"/>
        </w:rPr>
        <w:t xml:space="preserve"> </w:t>
      </w:r>
      <w:r w:rsidR="000E5258" w:rsidRPr="00215093">
        <w:rPr>
          <w:rFonts w:ascii="Times New Roman" w:hAnsi="Times New Roman" w:cs="Times New Roman"/>
          <w:noProof/>
          <w:sz w:val="24"/>
          <w:szCs w:val="24"/>
        </w:rPr>
        <w:t>and</w:t>
      </w:r>
      <w:r w:rsidR="000E5258">
        <w:rPr>
          <w:rFonts w:ascii="Times New Roman" w:hAnsi="Times New Roman" w:cs="Times New Roman"/>
          <w:sz w:val="24"/>
          <w:szCs w:val="24"/>
        </w:rPr>
        <w:t xml:space="preserve"> the </w:t>
      </w:r>
      <w:r w:rsidR="000E5258" w:rsidRPr="00FA57B0">
        <w:rPr>
          <w:rFonts w:ascii="Times New Roman" w:hAnsi="Times New Roman" w:cs="Times New Roman"/>
          <w:noProof/>
          <w:sz w:val="24"/>
          <w:szCs w:val="24"/>
        </w:rPr>
        <w:t>environment</w:t>
      </w:r>
      <w:r w:rsidR="000E5258">
        <w:rPr>
          <w:rFonts w:ascii="Times New Roman" w:hAnsi="Times New Roman" w:cs="Times New Roman"/>
          <w:sz w:val="24"/>
          <w:szCs w:val="24"/>
        </w:rPr>
        <w:t xml:space="preserve"> concern.</w:t>
      </w:r>
    </w:p>
    <w:p w:rsidR="000E5258" w:rsidRDefault="001960F5" w:rsidP="00E128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0F5">
        <w:rPr>
          <w:rFonts w:ascii="Times New Roman" w:hAnsi="Times New Roman" w:cs="Times New Roman"/>
          <w:b/>
          <w:sz w:val="24"/>
          <w:szCs w:val="24"/>
        </w:rPr>
        <w:t>Committees which would be part of a strategic management</w:t>
      </w:r>
    </w:p>
    <w:p w:rsidR="001960F5" w:rsidRPr="00AB5A78" w:rsidRDefault="001960F5" w:rsidP="00AB5A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5A78">
        <w:rPr>
          <w:rFonts w:ascii="Times New Roman" w:hAnsi="Times New Roman" w:cs="Times New Roman"/>
          <w:sz w:val="24"/>
          <w:szCs w:val="24"/>
        </w:rPr>
        <w:t>Potential Standing Committees</w:t>
      </w:r>
    </w:p>
    <w:p w:rsidR="001960F5" w:rsidRPr="00AB5A78" w:rsidRDefault="001960F5" w:rsidP="00AB5A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5A78">
        <w:rPr>
          <w:rFonts w:ascii="Times New Roman" w:hAnsi="Times New Roman" w:cs="Times New Roman"/>
          <w:sz w:val="24"/>
          <w:szCs w:val="24"/>
        </w:rPr>
        <w:t>Potential Ad Hoc Committees</w:t>
      </w:r>
    </w:p>
    <w:p w:rsidR="001960F5" w:rsidRDefault="00AB5A78" w:rsidP="00E12849">
      <w:pPr>
        <w:tabs>
          <w:tab w:val="left" w:pos="823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A78">
        <w:rPr>
          <w:rFonts w:ascii="Times New Roman" w:hAnsi="Times New Roman" w:cs="Times New Roman"/>
          <w:b/>
          <w:sz w:val="24"/>
          <w:szCs w:val="24"/>
        </w:rPr>
        <w:t>How to integrate the external stakeholders into the strategic management process</w:t>
      </w:r>
    </w:p>
    <w:p w:rsidR="0011288E" w:rsidRDefault="00E12849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        According to Andriof, Waddock, Husted, et al. (2017)</w:t>
      </w:r>
      <w:r w:rsidR="00136779">
        <w:rPr>
          <w:rFonts w:ascii="Times New Roman" w:hAnsi="Times New Roman" w:cs="Times New Roman"/>
          <w:sz w:val="24"/>
          <w:szCs w:val="24"/>
        </w:rPr>
        <w:t>,</w:t>
      </w:r>
      <w:r w:rsidR="0011288E">
        <w:rPr>
          <w:rFonts w:ascii="Times New Roman" w:hAnsi="Times New Roman" w:cs="Times New Roman"/>
          <w:sz w:val="24"/>
          <w:szCs w:val="24"/>
        </w:rPr>
        <w:t xml:space="preserve"> the stakeholders </w:t>
      </w:r>
      <w:r w:rsidR="0011288E" w:rsidRPr="00215093">
        <w:rPr>
          <w:rFonts w:ascii="Times New Roman" w:hAnsi="Times New Roman" w:cs="Times New Roman"/>
          <w:noProof/>
          <w:sz w:val="24"/>
          <w:szCs w:val="24"/>
        </w:rPr>
        <w:t>do</w:t>
      </w:r>
      <w:r w:rsidR="0011288E">
        <w:rPr>
          <w:rFonts w:ascii="Times New Roman" w:hAnsi="Times New Roman" w:cs="Times New Roman"/>
          <w:sz w:val="24"/>
          <w:szCs w:val="24"/>
        </w:rPr>
        <w:t xml:space="preserve"> not take part in </w:t>
      </w:r>
      <w:r w:rsidR="00215093">
        <w:rPr>
          <w:rFonts w:ascii="Times New Roman" w:hAnsi="Times New Roman" w:cs="Times New Roman"/>
          <w:sz w:val="24"/>
          <w:szCs w:val="24"/>
        </w:rPr>
        <w:t xml:space="preserve">the </w:t>
      </w:r>
      <w:r w:rsidR="0011288E" w:rsidRPr="00215093">
        <w:rPr>
          <w:rFonts w:ascii="Times New Roman" w:hAnsi="Times New Roman" w:cs="Times New Roman"/>
          <w:noProof/>
          <w:sz w:val="24"/>
          <w:szCs w:val="24"/>
        </w:rPr>
        <w:t>investment</w:t>
      </w:r>
      <w:r w:rsidR="0011288E">
        <w:rPr>
          <w:rFonts w:ascii="Times New Roman" w:hAnsi="Times New Roman" w:cs="Times New Roman"/>
          <w:sz w:val="24"/>
          <w:szCs w:val="24"/>
        </w:rPr>
        <w:t xml:space="preserve"> process, they are incorporated in setting of an organization to make sure that the surrounding community, the government</w:t>
      </w:r>
      <w:r w:rsidR="00215093">
        <w:rPr>
          <w:rFonts w:ascii="Times New Roman" w:hAnsi="Times New Roman" w:cs="Times New Roman"/>
          <w:sz w:val="24"/>
          <w:szCs w:val="24"/>
        </w:rPr>
        <w:t>,</w:t>
      </w:r>
      <w:r w:rsidR="0011288E">
        <w:rPr>
          <w:rFonts w:ascii="Times New Roman" w:hAnsi="Times New Roman" w:cs="Times New Roman"/>
          <w:sz w:val="24"/>
          <w:szCs w:val="24"/>
        </w:rPr>
        <w:t xml:space="preserve"> </w:t>
      </w:r>
      <w:r w:rsidR="0011288E" w:rsidRPr="00215093">
        <w:rPr>
          <w:rFonts w:ascii="Times New Roman" w:hAnsi="Times New Roman" w:cs="Times New Roman"/>
          <w:noProof/>
          <w:sz w:val="24"/>
          <w:szCs w:val="24"/>
        </w:rPr>
        <w:t>and</w:t>
      </w:r>
      <w:r w:rsidR="0011288E">
        <w:rPr>
          <w:rFonts w:ascii="Times New Roman" w:hAnsi="Times New Roman" w:cs="Times New Roman"/>
          <w:sz w:val="24"/>
          <w:szCs w:val="24"/>
        </w:rPr>
        <w:t xml:space="preserve"> the </w:t>
      </w:r>
      <w:r w:rsidR="00800773">
        <w:rPr>
          <w:rFonts w:ascii="Times New Roman" w:hAnsi="Times New Roman" w:cs="Times New Roman"/>
          <w:sz w:val="24"/>
          <w:szCs w:val="24"/>
        </w:rPr>
        <w:t xml:space="preserve">agencies that concern with the environment </w:t>
      </w:r>
      <w:r w:rsidR="00800773" w:rsidRPr="00215093">
        <w:rPr>
          <w:rFonts w:ascii="Times New Roman" w:hAnsi="Times New Roman" w:cs="Times New Roman"/>
          <w:noProof/>
          <w:sz w:val="24"/>
          <w:szCs w:val="24"/>
        </w:rPr>
        <w:t>positively adhere</w:t>
      </w:r>
      <w:r w:rsidR="00800773">
        <w:rPr>
          <w:rFonts w:ascii="Times New Roman" w:hAnsi="Times New Roman" w:cs="Times New Roman"/>
          <w:sz w:val="24"/>
          <w:szCs w:val="24"/>
        </w:rPr>
        <w:t xml:space="preserve"> to the terms and conditions of an organization.</w:t>
      </w:r>
    </w:p>
    <w:p w:rsidR="00800773" w:rsidRDefault="00E12849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00773">
        <w:rPr>
          <w:rFonts w:ascii="Times New Roman" w:hAnsi="Times New Roman" w:cs="Times New Roman"/>
          <w:sz w:val="24"/>
          <w:szCs w:val="24"/>
        </w:rPr>
        <w:t xml:space="preserve">It’s the duty of these stakeholders to make sure that an organization has both positive and negative values to both </w:t>
      </w:r>
      <w:r w:rsidR="00215093">
        <w:rPr>
          <w:rFonts w:ascii="Times New Roman" w:hAnsi="Times New Roman" w:cs="Times New Roman"/>
          <w:sz w:val="24"/>
          <w:szCs w:val="24"/>
        </w:rPr>
        <w:t xml:space="preserve">the </w:t>
      </w:r>
      <w:r w:rsidR="00800773" w:rsidRPr="00215093">
        <w:rPr>
          <w:rFonts w:ascii="Times New Roman" w:hAnsi="Times New Roman" w:cs="Times New Roman"/>
          <w:noProof/>
          <w:sz w:val="24"/>
          <w:szCs w:val="24"/>
        </w:rPr>
        <w:t>government</w:t>
      </w:r>
      <w:r w:rsidR="00800773">
        <w:rPr>
          <w:rFonts w:ascii="Times New Roman" w:hAnsi="Times New Roman" w:cs="Times New Roman"/>
          <w:sz w:val="24"/>
          <w:szCs w:val="24"/>
        </w:rPr>
        <w:t xml:space="preserve"> and the community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</w:t>
      </w:r>
      <w:r w:rsidR="00136779">
        <w:rPr>
          <w:rFonts w:ascii="Times New Roman" w:hAnsi="Times New Roman" w:cs="Times New Roman"/>
          <w:sz w:val="24"/>
          <w:szCs w:val="24"/>
        </w:rPr>
        <w:t xml:space="preserve">(Brem, and Viardot, </w:t>
      </w:r>
      <w:r w:rsidR="00136779" w:rsidRPr="00136779">
        <w:rPr>
          <w:rFonts w:ascii="Times New Roman" w:hAnsi="Times New Roman" w:cs="Times New Roman"/>
          <w:sz w:val="24"/>
          <w:szCs w:val="24"/>
        </w:rPr>
        <w:t>2015)</w:t>
      </w:r>
      <w:r w:rsidR="00800773">
        <w:rPr>
          <w:rFonts w:ascii="Times New Roman" w:hAnsi="Times New Roman" w:cs="Times New Roman"/>
          <w:sz w:val="24"/>
          <w:szCs w:val="24"/>
        </w:rPr>
        <w:t xml:space="preserve">. However, to make sure that all are followed the external stakeholders should be integrated </w:t>
      </w:r>
      <w:r w:rsidR="00215093">
        <w:rPr>
          <w:rFonts w:ascii="Times New Roman" w:hAnsi="Times New Roman" w:cs="Times New Roman"/>
          <w:sz w:val="24"/>
          <w:szCs w:val="24"/>
        </w:rPr>
        <w:t>in</w:t>
      </w:r>
      <w:r w:rsidR="00800773" w:rsidRPr="00215093">
        <w:rPr>
          <w:rFonts w:ascii="Times New Roman" w:hAnsi="Times New Roman" w:cs="Times New Roman"/>
          <w:noProof/>
          <w:sz w:val="24"/>
          <w:szCs w:val="24"/>
        </w:rPr>
        <w:t>to</w:t>
      </w:r>
      <w:r w:rsidR="00800773">
        <w:rPr>
          <w:rFonts w:ascii="Times New Roman" w:hAnsi="Times New Roman" w:cs="Times New Roman"/>
          <w:sz w:val="24"/>
          <w:szCs w:val="24"/>
        </w:rPr>
        <w:t xml:space="preserve"> the strategic management to make sure that an organization has no negative effect on them.</w:t>
      </w:r>
    </w:p>
    <w:p w:rsidR="00800773" w:rsidRDefault="004B1437" w:rsidP="00E12849">
      <w:pPr>
        <w:tabs>
          <w:tab w:val="left" w:pos="823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4B1437">
        <w:rPr>
          <w:rFonts w:ascii="Times New Roman" w:hAnsi="Times New Roman" w:cs="Times New Roman"/>
          <w:b/>
          <w:sz w:val="24"/>
          <w:szCs w:val="24"/>
        </w:rPr>
        <w:t>ow you would keep stakeholders informed</w:t>
      </w:r>
    </w:p>
    <w:p w:rsidR="004B1437" w:rsidRDefault="00E12849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B1437">
        <w:rPr>
          <w:rFonts w:ascii="Times New Roman" w:hAnsi="Times New Roman" w:cs="Times New Roman"/>
          <w:sz w:val="24"/>
          <w:szCs w:val="24"/>
        </w:rPr>
        <w:t>Through phone call; this is the best of informing your stakeholders in an organization and also save on time, but the one passing the information should consider the language barrier.</w:t>
      </w:r>
    </w:p>
    <w:p w:rsidR="004B1437" w:rsidRDefault="004B1437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</w:t>
      </w:r>
      <w:r w:rsidR="00215093">
        <w:rPr>
          <w:rFonts w:ascii="Times New Roman" w:hAnsi="Times New Roman" w:cs="Times New Roman"/>
          <w:sz w:val="24"/>
          <w:szCs w:val="24"/>
        </w:rPr>
        <w:t xml:space="preserve">the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of the newsletter or email; this is another way of passing information to stakeholders in </w:t>
      </w:r>
      <w:r w:rsidR="00215093">
        <w:rPr>
          <w:rFonts w:ascii="Times New Roman" w:hAnsi="Times New Roman" w:cs="Times New Roman"/>
          <w:sz w:val="24"/>
          <w:szCs w:val="24"/>
        </w:rPr>
        <w:t xml:space="preserve">an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that requires minimum time to pass information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to </w:t>
      </w:r>
      <w:r w:rsidR="00136779">
        <w:rPr>
          <w:rFonts w:ascii="Times New Roman" w:hAnsi="Times New Roman" w:cs="Times New Roman"/>
          <w:sz w:val="24"/>
          <w:szCs w:val="24"/>
        </w:rPr>
        <w:t>(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Andriof, Waddock, Husted, </w:t>
      </w:r>
      <w:r w:rsidR="00136779">
        <w:rPr>
          <w:rFonts w:ascii="Times New Roman" w:hAnsi="Times New Roman" w:cs="Times New Roman"/>
          <w:sz w:val="24"/>
          <w:szCs w:val="24"/>
        </w:rPr>
        <w:t xml:space="preserve">et al., </w:t>
      </w:r>
      <w:r w:rsidR="00136779" w:rsidRPr="00136779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37" w:rsidRDefault="004B1437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ways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>; calling for the meetings and also by use of the informal method of communication like voice mail.</w:t>
      </w:r>
    </w:p>
    <w:p w:rsidR="00C47A45" w:rsidRDefault="00C47A45" w:rsidP="00E12849">
      <w:pPr>
        <w:tabs>
          <w:tab w:val="left" w:pos="823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Optimal solution</w:t>
      </w:r>
    </w:p>
    <w:p w:rsidR="00C47A45" w:rsidRPr="00C47A45" w:rsidRDefault="00E12849" w:rsidP="00C47A45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36779">
        <w:rPr>
          <w:rFonts w:ascii="Times New Roman" w:hAnsi="Times New Roman" w:cs="Times New Roman"/>
          <w:sz w:val="24"/>
          <w:szCs w:val="24"/>
        </w:rPr>
        <w:t>According to Andriof, Waddock, Husted, et al.</w:t>
      </w:r>
      <w:r w:rsidR="00136779" w:rsidRPr="00136779">
        <w:rPr>
          <w:rFonts w:ascii="Times New Roman" w:hAnsi="Times New Roman" w:cs="Times New Roman"/>
          <w:sz w:val="24"/>
          <w:szCs w:val="24"/>
        </w:rPr>
        <w:t xml:space="preserve"> (2017)</w:t>
      </w:r>
      <w:r w:rsidR="00136779">
        <w:rPr>
          <w:rFonts w:ascii="Times New Roman" w:hAnsi="Times New Roman" w:cs="Times New Roman"/>
          <w:sz w:val="24"/>
          <w:szCs w:val="24"/>
        </w:rPr>
        <w:t xml:space="preserve"> </w:t>
      </w:r>
      <w:r w:rsidR="00136779" w:rsidRPr="00215093">
        <w:rPr>
          <w:rFonts w:ascii="Times New Roman" w:hAnsi="Times New Roman" w:cs="Times New Roman"/>
          <w:noProof/>
          <w:sz w:val="24"/>
          <w:szCs w:val="24"/>
        </w:rPr>
        <w:t>s</w:t>
      </w:r>
      <w:r w:rsidR="00C47A45" w:rsidRPr="00215093">
        <w:rPr>
          <w:rFonts w:ascii="Times New Roman" w:hAnsi="Times New Roman" w:cs="Times New Roman"/>
          <w:noProof/>
          <w:sz w:val="24"/>
          <w:szCs w:val="24"/>
        </w:rPr>
        <w:t>trategic</w:t>
      </w:r>
      <w:r w:rsidR="00C47A45">
        <w:rPr>
          <w:rFonts w:ascii="Times New Roman" w:hAnsi="Times New Roman" w:cs="Times New Roman"/>
          <w:sz w:val="24"/>
          <w:szCs w:val="24"/>
        </w:rPr>
        <w:t xml:space="preserve"> decision making should comprise of both internal and external stakeholders for the easy making an effective decision which will not have a negative impact on one another be it internal or external stakeholders.</w:t>
      </w:r>
    </w:p>
    <w:p w:rsidR="00C47A45" w:rsidRDefault="00C47A4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Default="00A520B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Default="00A520B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Default="00A520B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Default="00A520B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Default="00A520B5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5093" w:rsidRDefault="00215093" w:rsidP="00AB5A78">
      <w:pPr>
        <w:tabs>
          <w:tab w:val="left" w:pos="82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20B5" w:rsidRPr="00A520B5" w:rsidRDefault="00A520B5" w:rsidP="00A520B5">
      <w:pPr>
        <w:tabs>
          <w:tab w:val="left" w:pos="823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0B5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2317D" w:rsidRPr="00D2317D" w:rsidRDefault="00D2317D" w:rsidP="00D231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317D">
        <w:rPr>
          <w:rFonts w:ascii="Times New Roman" w:hAnsi="Times New Roman" w:cs="Times New Roman"/>
          <w:sz w:val="24"/>
          <w:szCs w:val="24"/>
        </w:rPr>
        <w:t>Andriof, J., Waddock, S., Husted, B., &amp; Rahman, S. S. (2017). Unfolding stakeholder engagement. In </w:t>
      </w:r>
      <w:r w:rsidRPr="00D2317D">
        <w:rPr>
          <w:rFonts w:ascii="Times New Roman" w:hAnsi="Times New Roman" w:cs="Times New Roman"/>
          <w:i/>
          <w:iCs/>
          <w:sz w:val="24"/>
          <w:szCs w:val="24"/>
        </w:rPr>
        <w:t>Unfolding stakeholder thinking</w:t>
      </w:r>
      <w:r w:rsidRPr="00D2317D">
        <w:rPr>
          <w:rFonts w:ascii="Times New Roman" w:hAnsi="Times New Roman" w:cs="Times New Roman"/>
          <w:sz w:val="24"/>
          <w:szCs w:val="24"/>
        </w:rPr>
        <w:t> (pp. 19-42). Routledge.</w:t>
      </w:r>
    </w:p>
    <w:p w:rsidR="00D2317D" w:rsidRDefault="00D2317D" w:rsidP="00D231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317D">
        <w:rPr>
          <w:rFonts w:ascii="Times New Roman" w:hAnsi="Times New Roman" w:cs="Times New Roman"/>
          <w:sz w:val="24"/>
          <w:szCs w:val="24"/>
        </w:rPr>
        <w:t>Brem, A., &amp; Viardot, É. (2015). Adoption of innovation: Balancing internal and external stakeholders in the marketing of innovation. In </w:t>
      </w:r>
      <w:r w:rsidRPr="00D2317D">
        <w:rPr>
          <w:rFonts w:ascii="Times New Roman" w:hAnsi="Times New Roman" w:cs="Times New Roman"/>
          <w:i/>
          <w:iCs/>
          <w:sz w:val="24"/>
          <w:szCs w:val="24"/>
        </w:rPr>
        <w:t>Adoption of Innovation</w:t>
      </w:r>
      <w:r w:rsidRPr="00D2317D">
        <w:rPr>
          <w:rFonts w:ascii="Times New Roman" w:hAnsi="Times New Roman" w:cs="Times New Roman"/>
          <w:sz w:val="24"/>
          <w:szCs w:val="24"/>
        </w:rPr>
        <w:t> (pp. 1-10). Springer, Cham.</w:t>
      </w:r>
    </w:p>
    <w:p w:rsidR="00D2317D" w:rsidRDefault="00D2317D" w:rsidP="00D231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317D">
        <w:rPr>
          <w:rFonts w:ascii="Times New Roman" w:hAnsi="Times New Roman" w:cs="Times New Roman"/>
          <w:sz w:val="24"/>
          <w:szCs w:val="24"/>
        </w:rPr>
        <w:t>Kerzner, H., &amp; Kerzner, H. R. (2017). </w:t>
      </w:r>
      <w:r w:rsidRPr="00D2317D">
        <w:rPr>
          <w:rFonts w:ascii="Times New Roman" w:hAnsi="Times New Roman" w:cs="Times New Roman"/>
          <w:i/>
          <w:iCs/>
          <w:sz w:val="24"/>
          <w:szCs w:val="24"/>
        </w:rPr>
        <w:t>Project management: a systems approach to planning, scheduling, and controlling</w:t>
      </w:r>
      <w:r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D2317D" w:rsidRDefault="00D2317D" w:rsidP="00D231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317D">
        <w:rPr>
          <w:rFonts w:ascii="Times New Roman" w:hAnsi="Times New Roman" w:cs="Times New Roman"/>
          <w:sz w:val="24"/>
          <w:szCs w:val="24"/>
        </w:rPr>
        <w:t xml:space="preserve">Plouffe, C. R., Bolander, W., Cote, J. A., &amp; Hochstein, B. (2016). Does the customer matter most? Exploring strategic frontline employees’ influence </w:t>
      </w:r>
      <w:r w:rsidRPr="00215093">
        <w:rPr>
          <w:rFonts w:ascii="Times New Roman" w:hAnsi="Times New Roman" w:cs="Times New Roman"/>
          <w:noProof/>
          <w:sz w:val="24"/>
          <w:szCs w:val="24"/>
        </w:rPr>
        <w:t>o</w:t>
      </w:r>
      <w:r w:rsidR="00215093">
        <w:rPr>
          <w:rFonts w:ascii="Times New Roman" w:hAnsi="Times New Roman" w:cs="Times New Roman"/>
          <w:noProof/>
          <w:sz w:val="24"/>
          <w:szCs w:val="24"/>
        </w:rPr>
        <w:t>n</w:t>
      </w:r>
      <w:r w:rsidRPr="00D2317D">
        <w:rPr>
          <w:rFonts w:ascii="Times New Roman" w:hAnsi="Times New Roman" w:cs="Times New Roman"/>
          <w:sz w:val="24"/>
          <w:szCs w:val="24"/>
        </w:rPr>
        <w:t xml:space="preserve"> customers, the internal business team, and external business partners. </w:t>
      </w:r>
      <w:r w:rsidRPr="00D2317D">
        <w:rPr>
          <w:rFonts w:ascii="Times New Roman" w:hAnsi="Times New Roman" w:cs="Times New Roman"/>
          <w:i/>
          <w:iCs/>
          <w:sz w:val="24"/>
          <w:szCs w:val="24"/>
        </w:rPr>
        <w:t>Journal of Marketing</w:t>
      </w:r>
      <w:r w:rsidRPr="00D2317D">
        <w:rPr>
          <w:rFonts w:ascii="Times New Roman" w:hAnsi="Times New Roman" w:cs="Times New Roman"/>
          <w:sz w:val="24"/>
          <w:szCs w:val="24"/>
        </w:rPr>
        <w:t>, </w:t>
      </w:r>
      <w:r w:rsidRPr="00D2317D">
        <w:rPr>
          <w:rFonts w:ascii="Times New Roman" w:hAnsi="Times New Roman" w:cs="Times New Roman"/>
          <w:i/>
          <w:iCs/>
          <w:sz w:val="24"/>
          <w:szCs w:val="24"/>
        </w:rPr>
        <w:t>80</w:t>
      </w:r>
      <w:r w:rsidRPr="00D2317D">
        <w:rPr>
          <w:rFonts w:ascii="Times New Roman" w:hAnsi="Times New Roman" w:cs="Times New Roman"/>
          <w:sz w:val="24"/>
          <w:szCs w:val="24"/>
        </w:rPr>
        <w:t>(1), 106-123.</w:t>
      </w:r>
    </w:p>
    <w:p w:rsidR="008626D3" w:rsidRPr="00EC53C9" w:rsidRDefault="008626D3" w:rsidP="00D2317D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sectPr w:rsidR="008626D3" w:rsidRPr="00EC53C9" w:rsidSect="0021509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972" w:rsidRDefault="00757972" w:rsidP="00215093">
      <w:pPr>
        <w:spacing w:after="0" w:line="240" w:lineRule="auto"/>
      </w:pPr>
      <w:r>
        <w:separator/>
      </w:r>
    </w:p>
  </w:endnote>
  <w:endnote w:type="continuationSeparator" w:id="0">
    <w:p w:rsidR="00757972" w:rsidRDefault="00757972" w:rsidP="0021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972" w:rsidRDefault="00757972" w:rsidP="00215093">
      <w:pPr>
        <w:spacing w:after="0" w:line="240" w:lineRule="auto"/>
      </w:pPr>
      <w:r>
        <w:separator/>
      </w:r>
    </w:p>
  </w:footnote>
  <w:footnote w:type="continuationSeparator" w:id="0">
    <w:p w:rsidR="00757972" w:rsidRDefault="00757972" w:rsidP="00215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36865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5093" w:rsidRDefault="0021509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093" w:rsidRDefault="00215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093" w:rsidRDefault="00215093">
    <w:pPr>
      <w:pStyle w:val="Header"/>
    </w:pPr>
    <w:r>
      <w:t>Running head: Strategic Decision Making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5650"/>
    <w:multiLevelType w:val="hybridMultilevel"/>
    <w:tmpl w:val="8A58F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AwNzEyMDU1MLcwtDBV0lEKTi0uzszPAykwrAUAn0OQGCwAAAA="/>
  </w:docVars>
  <w:rsids>
    <w:rsidRoot w:val="008B1E47"/>
    <w:rsid w:val="000E5258"/>
    <w:rsid w:val="0011288E"/>
    <w:rsid w:val="00136779"/>
    <w:rsid w:val="001960F5"/>
    <w:rsid w:val="00215093"/>
    <w:rsid w:val="0028147C"/>
    <w:rsid w:val="004A5F37"/>
    <w:rsid w:val="004B1437"/>
    <w:rsid w:val="005F3A08"/>
    <w:rsid w:val="007253A4"/>
    <w:rsid w:val="00757972"/>
    <w:rsid w:val="007B64E7"/>
    <w:rsid w:val="00800773"/>
    <w:rsid w:val="008626D3"/>
    <w:rsid w:val="008966B3"/>
    <w:rsid w:val="008B1E47"/>
    <w:rsid w:val="00A520B5"/>
    <w:rsid w:val="00AB5A78"/>
    <w:rsid w:val="00B12FFC"/>
    <w:rsid w:val="00C47A45"/>
    <w:rsid w:val="00D2317D"/>
    <w:rsid w:val="00D63532"/>
    <w:rsid w:val="00DC2614"/>
    <w:rsid w:val="00E12849"/>
    <w:rsid w:val="00EC53C9"/>
    <w:rsid w:val="00F55822"/>
    <w:rsid w:val="00FA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10B03E-9C6B-400A-818C-DC701F1A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A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50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093"/>
  </w:style>
  <w:style w:type="paragraph" w:styleId="Footer">
    <w:name w:val="footer"/>
    <w:basedOn w:val="Normal"/>
    <w:link w:val="FooterChar"/>
    <w:uiPriority w:val="99"/>
    <w:unhideWhenUsed/>
    <w:rsid w:val="002150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amos kamau</cp:lastModifiedBy>
  <cp:revision>2</cp:revision>
  <dcterms:created xsi:type="dcterms:W3CDTF">2018-09-09T19:57:00Z</dcterms:created>
  <dcterms:modified xsi:type="dcterms:W3CDTF">2018-09-09T19:57:00Z</dcterms:modified>
</cp:coreProperties>
</file>